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bookmarkStart w:id="0" w:name="_Toc436646520"/>
      <w:bookmarkStart w:id="1" w:name="_Toc435556447"/>
      <w:bookmarkStart w:id="2" w:name="_Toc435548075"/>
      <w:bookmarkStart w:id="3" w:name="_Toc434415837"/>
      <w:bookmarkStart w:id="4" w:name="_Toc433649413"/>
      <w:bookmarkStart w:id="5" w:name="_Toc433649142"/>
      <w:bookmarkStart w:id="6" w:name="_Toc433577556"/>
      <w:bookmarkStart w:id="7" w:name="_Toc433576743"/>
      <w:r>
        <w:rPr>
          <w:rFonts w:cs="Arial" w:ascii="Arial" w:hAnsi="Arial"/>
          <w:b/>
          <w:bCs/>
          <w:spacing w:val="1"/>
          <w:sz w:val="20"/>
          <w:szCs w:val="20"/>
        </w:rPr>
        <w:t>T</w:t>
      </w:r>
      <w:r>
        <w:rPr>
          <w:rFonts w:cs="Arial" w:ascii="Arial" w:hAnsi="Arial"/>
          <w:b/>
          <w:bCs/>
          <w:spacing w:val="3"/>
          <w:sz w:val="20"/>
          <w:szCs w:val="20"/>
        </w:rPr>
        <w:t>E</w:t>
      </w:r>
      <w:r>
        <w:rPr>
          <w:rFonts w:cs="Arial" w:ascii="Arial" w:hAnsi="Arial"/>
          <w:b/>
          <w:bCs/>
          <w:sz w:val="20"/>
          <w:szCs w:val="20"/>
        </w:rPr>
        <w:t xml:space="preserve">RMO </w:t>
      </w:r>
      <w:r>
        <w:rPr>
          <w:rFonts w:cs="Arial" w:ascii="Arial" w:hAnsi="Arial"/>
          <w:b/>
          <w:bCs/>
          <w:spacing w:val="-1"/>
          <w:sz w:val="20"/>
          <w:szCs w:val="20"/>
        </w:rPr>
        <w:t>D</w:t>
      </w:r>
      <w:r>
        <w:rPr>
          <w:rFonts w:cs="Arial" w:ascii="Arial" w:hAnsi="Arial"/>
          <w:b/>
          <w:bCs/>
          <w:sz w:val="20"/>
          <w:szCs w:val="20"/>
        </w:rPr>
        <w:t xml:space="preserve">E </w:t>
      </w:r>
      <w:r>
        <w:rPr>
          <w:rFonts w:cs="Arial" w:ascii="Arial" w:hAnsi="Arial"/>
          <w:b/>
          <w:bCs/>
          <w:spacing w:val="-7"/>
          <w:sz w:val="20"/>
          <w:szCs w:val="20"/>
        </w:rPr>
        <w:t>C</w:t>
      </w:r>
      <w:r>
        <w:rPr>
          <w:rFonts w:cs="Arial" w:ascii="Arial" w:hAnsi="Arial"/>
          <w:b/>
          <w:bCs/>
          <w:spacing w:val="3"/>
          <w:sz w:val="20"/>
          <w:szCs w:val="20"/>
        </w:rPr>
        <w:t>O</w:t>
      </w:r>
      <w:r>
        <w:rPr>
          <w:rFonts w:cs="Arial" w:ascii="Arial" w:hAnsi="Arial"/>
          <w:b/>
          <w:bCs/>
          <w:spacing w:val="-8"/>
          <w:sz w:val="20"/>
          <w:szCs w:val="20"/>
        </w:rPr>
        <w:t>N</w:t>
      </w:r>
      <w:r>
        <w:rPr>
          <w:rFonts w:cs="Arial" w:ascii="Arial" w:hAnsi="Arial"/>
          <w:b/>
          <w:bCs/>
          <w:spacing w:val="7"/>
          <w:sz w:val="20"/>
          <w:szCs w:val="20"/>
        </w:rPr>
        <w:t>S</w:t>
      </w:r>
      <w:r>
        <w:rPr>
          <w:rFonts w:cs="Arial" w:ascii="Arial" w:hAnsi="Arial"/>
          <w:b/>
          <w:bCs/>
          <w:spacing w:val="-12"/>
          <w:sz w:val="20"/>
          <w:szCs w:val="20"/>
        </w:rPr>
        <w:t>E</w:t>
      </w:r>
      <w:r>
        <w:rPr>
          <w:rFonts w:cs="Arial" w:ascii="Arial" w:hAnsi="Arial"/>
          <w:b/>
          <w:bCs/>
          <w:spacing w:val="7"/>
          <w:sz w:val="20"/>
          <w:szCs w:val="20"/>
        </w:rPr>
        <w:t>N</w:t>
      </w:r>
      <w:r>
        <w:rPr>
          <w:rFonts w:cs="Arial" w:ascii="Arial" w:hAnsi="Arial"/>
          <w:b/>
          <w:bCs/>
          <w:spacing w:val="1"/>
          <w:sz w:val="20"/>
          <w:szCs w:val="20"/>
        </w:rPr>
        <w:t>T</w:t>
      </w:r>
      <w:r>
        <w:rPr>
          <w:rFonts w:cs="Arial" w:ascii="Arial" w:hAnsi="Arial"/>
          <w:b/>
          <w:bCs/>
          <w:spacing w:val="-4"/>
          <w:sz w:val="20"/>
          <w:szCs w:val="20"/>
        </w:rPr>
        <w:t>I</w:t>
      </w:r>
      <w:r>
        <w:rPr>
          <w:rFonts w:cs="Arial" w:ascii="Arial" w:hAnsi="Arial"/>
          <w:b/>
          <w:bCs/>
          <w:sz w:val="20"/>
          <w:szCs w:val="20"/>
        </w:rPr>
        <w:t>M</w:t>
      </w:r>
      <w:r>
        <w:rPr>
          <w:rFonts w:cs="Arial" w:ascii="Arial" w:hAnsi="Arial"/>
          <w:b/>
          <w:bCs/>
          <w:spacing w:val="3"/>
          <w:sz w:val="20"/>
          <w:szCs w:val="20"/>
        </w:rPr>
        <w:t>E</w:t>
      </w:r>
      <w:r>
        <w:rPr>
          <w:rFonts w:cs="Arial" w:ascii="Arial" w:hAnsi="Arial"/>
          <w:b/>
          <w:bCs/>
          <w:spacing w:val="7"/>
          <w:sz w:val="20"/>
          <w:szCs w:val="20"/>
        </w:rPr>
        <w:t>N</w:t>
      </w:r>
      <w:r>
        <w:rPr>
          <w:rFonts w:cs="Arial" w:ascii="Arial" w:hAnsi="Arial"/>
          <w:b/>
          <w:bCs/>
          <w:spacing w:val="1"/>
          <w:sz w:val="20"/>
          <w:szCs w:val="20"/>
        </w:rPr>
        <w:t>T</w:t>
      </w:r>
      <w:r>
        <w:rPr>
          <w:rFonts w:cs="Arial" w:ascii="Arial" w:hAnsi="Arial"/>
          <w:b/>
          <w:bCs/>
          <w:sz w:val="20"/>
          <w:szCs w:val="20"/>
        </w:rPr>
        <w:t xml:space="preserve">O </w:t>
      </w:r>
      <w:r>
        <w:rPr>
          <w:rFonts w:cs="Arial" w:ascii="Arial" w:hAnsi="Arial"/>
          <w:b/>
          <w:bCs/>
          <w:spacing w:val="3"/>
          <w:sz w:val="20"/>
          <w:szCs w:val="20"/>
        </w:rPr>
        <w:t>L</w:t>
      </w:r>
      <w:r>
        <w:rPr>
          <w:rFonts w:cs="Arial" w:ascii="Arial" w:hAnsi="Arial"/>
          <w:b/>
          <w:bCs/>
          <w:spacing w:val="-4"/>
          <w:sz w:val="20"/>
          <w:szCs w:val="20"/>
        </w:rPr>
        <w:t>I</w:t>
      </w:r>
      <w:r>
        <w:rPr>
          <w:rFonts w:cs="Arial" w:ascii="Arial" w:hAnsi="Arial"/>
          <w:b/>
          <w:bCs/>
          <w:spacing w:val="-7"/>
          <w:sz w:val="20"/>
          <w:szCs w:val="20"/>
        </w:rPr>
        <w:t>V</w:t>
      </w:r>
      <w:r>
        <w:rPr>
          <w:rFonts w:cs="Arial" w:ascii="Arial" w:hAnsi="Arial"/>
          <w:b/>
          <w:bCs/>
          <w:sz w:val="20"/>
          <w:szCs w:val="20"/>
        </w:rPr>
        <w:t xml:space="preserve">RE E </w:t>
      </w:r>
      <w:r>
        <w:rPr>
          <w:rFonts w:cs="Arial" w:ascii="Arial" w:hAnsi="Arial"/>
          <w:b/>
          <w:bCs/>
          <w:spacing w:val="-12"/>
          <w:sz w:val="20"/>
          <w:szCs w:val="20"/>
        </w:rPr>
        <w:t>E</w:t>
      </w:r>
      <w:r>
        <w:rPr>
          <w:rFonts w:cs="Arial" w:ascii="Arial" w:hAnsi="Arial"/>
          <w:b/>
          <w:bCs/>
          <w:spacing w:val="7"/>
          <w:sz w:val="20"/>
          <w:szCs w:val="20"/>
        </w:rPr>
        <w:t>S</w:t>
      </w:r>
      <w:r>
        <w:rPr>
          <w:rFonts w:cs="Arial" w:ascii="Arial" w:hAnsi="Arial"/>
          <w:b/>
          <w:bCs/>
          <w:spacing w:val="-7"/>
          <w:sz w:val="20"/>
          <w:szCs w:val="20"/>
        </w:rPr>
        <w:t>C</w:t>
      </w:r>
      <w:r>
        <w:rPr>
          <w:rFonts w:cs="Arial" w:ascii="Arial" w:hAnsi="Arial"/>
          <w:b/>
          <w:bCs/>
          <w:spacing w:val="3"/>
          <w:sz w:val="20"/>
          <w:szCs w:val="20"/>
        </w:rPr>
        <w:t>L</w:t>
      </w:r>
      <w:r>
        <w:rPr>
          <w:rFonts w:cs="Arial" w:ascii="Arial" w:hAnsi="Arial"/>
          <w:b/>
          <w:bCs/>
          <w:spacing w:val="5"/>
          <w:sz w:val="20"/>
          <w:szCs w:val="20"/>
        </w:rPr>
        <w:t>A</w:t>
      </w:r>
      <w:r>
        <w:rPr>
          <w:rFonts w:cs="Arial" w:ascii="Arial" w:hAnsi="Arial"/>
          <w:b/>
          <w:bCs/>
          <w:sz w:val="20"/>
          <w:szCs w:val="20"/>
        </w:rPr>
        <w:t>R</w:t>
      </w:r>
      <w:r>
        <w:rPr>
          <w:rFonts w:cs="Arial" w:ascii="Arial" w:hAnsi="Arial"/>
          <w:b/>
          <w:bCs/>
          <w:spacing w:val="3"/>
          <w:sz w:val="20"/>
          <w:szCs w:val="20"/>
        </w:rPr>
        <w:t>E</w:t>
      </w:r>
      <w:r>
        <w:rPr>
          <w:rFonts w:cs="Arial" w:ascii="Arial" w:hAnsi="Arial"/>
          <w:b/>
          <w:bCs/>
          <w:spacing w:val="-7"/>
          <w:sz w:val="20"/>
          <w:szCs w:val="20"/>
        </w:rPr>
        <w:t>C</w:t>
      </w:r>
      <w:r>
        <w:rPr>
          <w:rFonts w:cs="Arial" w:ascii="Arial" w:hAnsi="Arial"/>
          <w:b/>
          <w:bCs/>
          <w:spacing w:val="-4"/>
          <w:sz w:val="20"/>
          <w:szCs w:val="20"/>
        </w:rPr>
        <w:t>I</w:t>
      </w:r>
      <w:r>
        <w:rPr>
          <w:rFonts w:cs="Arial" w:ascii="Arial" w:hAnsi="Arial"/>
          <w:b/>
          <w:bCs/>
          <w:spacing w:val="-1"/>
          <w:sz w:val="20"/>
          <w:szCs w:val="20"/>
        </w:rPr>
        <w:t>D</w:t>
      </w:r>
      <w:r>
        <w:rPr>
          <w:rFonts w:cs="Arial" w:ascii="Arial" w:hAnsi="Arial"/>
          <w:b/>
          <w:bCs/>
          <w:sz w:val="20"/>
          <w:szCs w:val="20"/>
        </w:rPr>
        <w:t>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pStyle w:val="Normal"/>
        <w:numPr>
          <w:ilvl w:val="0"/>
          <w:numId w:val="0"/>
        </w:numPr>
        <w:spacing w:lineRule="auto" w:line="360" w:before="0" w:after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i/>
          <w:i/>
          <w:iCs/>
          <w:color w:val="FF0000"/>
        </w:rPr>
      </w:pPr>
      <w:r>
        <w:rPr>
          <w:rFonts w:cs="Arial" w:ascii="Arial" w:hAnsi="Arial"/>
          <w:i/>
          <w:iCs/>
          <w:color w:val="FF0000"/>
        </w:rPr>
        <w:t>Este roteiro básico é uma sugestão do CEP/Alegre/UFES e foi elaborado a partir do item IV da Resolução CNS 466/12, reservadas disposições e condições específicas de cada pesquisa.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i/>
          <w:i/>
          <w:iCs/>
          <w:color w:val="FF0000"/>
        </w:rPr>
      </w:pPr>
      <w:r>
        <w:rPr>
          <w:rFonts w:cs="Arial" w:ascii="Arial" w:hAnsi="Arial"/>
          <w:i/>
          <w:iCs/>
          <w:color w:val="FF0000"/>
        </w:rPr>
        <w:t>Lembre-se que o TCLE deve se redigido de forma objetiva, em linguagem clara e acessível a todos, em especial, aos participantes da pesquisa. Todas as páginas devem ser rubricadas pelo pesquisador responsável ou seu representante, além do participante da pesquisa.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i/>
          <w:i/>
          <w:iCs/>
          <w:color w:val="FF0000"/>
        </w:rPr>
      </w:pPr>
      <w:r>
        <w:rPr>
          <w:rFonts w:cs="Arial" w:ascii="Arial" w:hAnsi="Arial"/>
          <w:i/>
          <w:iCs/>
          <w:color w:val="FF0000"/>
        </w:rPr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color w:val="FF0000"/>
        </w:rPr>
      </w:pPr>
      <w:r>
        <w:rPr>
          <w:rFonts w:cs="Arial" w:ascii="Arial" w:hAnsi="Arial"/>
        </w:rPr>
        <w:t xml:space="preserve">O (A) Sr.(a) </w:t>
      </w:r>
      <w:r>
        <w:rPr>
          <w:rFonts w:cs="Arial" w:ascii="Arial" w:hAnsi="Arial"/>
          <w:color w:val="FF0000"/>
        </w:rPr>
        <w:t>NOME COMPLETO DO PARTICIPANTE DE PESQUISA</w:t>
      </w:r>
      <w:r>
        <w:rPr>
          <w:rFonts w:cs="Arial" w:ascii="Arial" w:hAnsi="Arial"/>
        </w:rPr>
        <w:t xml:space="preserve"> foi convidado (a) a participar da pesquisa intitulada </w:t>
      </w:r>
      <w:r>
        <w:rPr>
          <w:rFonts w:cs="Arial" w:ascii="Arial" w:hAnsi="Arial"/>
          <w:color w:val="FF0000"/>
        </w:rPr>
        <w:t>TÍTULO</w:t>
      </w:r>
      <w:r>
        <w:rPr>
          <w:rFonts w:cs="Arial" w:ascii="Arial" w:hAnsi="Arial"/>
        </w:rPr>
        <w:t xml:space="preserve">, sob a responsabilidade de </w:t>
      </w:r>
      <w:r>
        <w:rPr>
          <w:rFonts w:cs="Arial" w:ascii="Arial" w:hAnsi="Arial"/>
          <w:color w:val="FF0000"/>
        </w:rPr>
        <w:t>NOME COMPLETO DO PESQUISADOR PRINCIPAL.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JUSTIFICATIVA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Descrever a justificativa da pesquisa, ou seja, porque ela deve ser realizada.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OBJETIVO(S) DA PESQUISA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Descrever os objetivos da pesquisa.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PROCEDIMENTOS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Descrever os procedimentos que serão utilizados para obtenção dos dados de forma objetiva, de fácil leitura e compreensão, reservando termos técnicos ao mínimo e explicando-os se utilizados. Quando aplicável, a inclusão do participante em grupo experimental ou grupo controle/placebo deve ser descrita, assim como métodos terapêuticos alternativos existentes (Itens IV.4.a e IV.4.b da Res. CNS 466/12). Incluir especificações pertinentes a Biorrepositório/Biobanco, se for o caso.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DURAÇÃO E LOCAL DA PESQUISA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Descrever onde os procedimentos descritos serão realizados e quanto tempo tomarão.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RISCOS E DESCONFORTOS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Descrever todos os riscos e desconfortos esperados pela participação na pesquisa, considerando o que a Resolução CNS 466/12 dispõe em seu item V: </w:t>
      </w:r>
      <w:r>
        <w:rPr>
          <w:rFonts w:cs="Arial" w:ascii="Arial" w:hAnsi="Arial"/>
          <w:i/>
          <w:iCs/>
        </w:rPr>
        <w:t>“</w:t>
      </w:r>
      <w:r>
        <w:rPr>
          <w:rFonts w:cs="Arial" w:ascii="Arial" w:hAnsi="Arial"/>
          <w:b/>
          <w:bCs/>
          <w:i/>
          <w:iCs/>
        </w:rPr>
        <w:t xml:space="preserve">Toda </w:t>
      </w:r>
      <w:r>
        <w:rPr>
          <w:rFonts w:cs="Arial" w:ascii="Arial" w:hAnsi="Arial"/>
          <w:i/>
          <w:iCs/>
        </w:rPr>
        <w:t xml:space="preserve">pesquisa com seres humanos envolve risco em tipos e gradações variados”. </w:t>
      </w:r>
      <w:r>
        <w:rPr>
          <w:rFonts w:cs="Arial" w:ascii="Arial" w:hAnsi="Arial"/>
        </w:rPr>
        <w:t>Além disso, devem ser descritas as providências e cautelas que serão tomadas pelo pesquisador a fim evitar e/ou reduzir efeitos e condições adversas que possam causar dano ao participante.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BENEFÍCIOS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Descrever os benefícios diretos e indiretos previstos, ou não, </w:t>
      </w:r>
      <w:r>
        <w:rPr>
          <w:rFonts w:cs="Arial" w:ascii="Arial" w:hAnsi="Arial"/>
          <w:u w:val="single"/>
        </w:rPr>
        <w:t>para os participantes da pesquisa</w:t>
      </w:r>
      <w:r>
        <w:rPr>
          <w:rFonts w:cs="Arial" w:ascii="Arial" w:hAnsi="Arial"/>
        </w:rPr>
        <w:t>. Toda pesquisa possui benefícios, que devem ser superiores aos riscos e desconfortos.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ACOMPANHAMENTO E ASSISTÊNCIA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Informar sobre a forma de acompanhamento e assistência a que terá direito o participante, inclusive, considerando benefícios e acompanhamentos posteriores ao encerramento e/ou a interrupção da pesquisa. A assistência imediata e integral gratuita por danos decorrentes da pesquisa, também deverá estar garantida.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GARANTIA DE RECUSA EM PARTICIPAR DA PESQUISA E/OU RETIRADA DE CONSENTIMENTO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O (A) Sr.(a) não é obrigado(a) a participar da pesquisa, podendo deixar de participar dela em qualquer momento de sua execução, sem que haja penalidades ou prejuízos decorrentes de sua recusa. Caso decida retirar seu consentimento, o (a) Sr.(a) não mais será contatado(a) pelos pesquisadores.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GARANTIA DE MANUTEÇÃO DO SIGILO E PRIVACIDADE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Os pesquisadores se comprometem a resguardar sua identidade durante todas as fases da pesquisa, inclusive após publicação.</w:t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5852795</wp:posOffset>
                </wp:positionH>
                <wp:positionV relativeFrom="paragraph">
                  <wp:posOffset>10795</wp:posOffset>
                </wp:positionV>
                <wp:extent cx="923925" cy="31115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1115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Rubricas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5pt;height:24.5pt;mso-wrap-distance-left:9pt;mso-wrap-distance-right:9pt;mso-wrap-distance-top:0pt;mso-wrap-distance-bottom:0pt;margin-top:0.85pt;mso-position-vertical-relative:text;margin-left:460.85pt;mso-position-horizontal-relative:text">
                <v:textbox>
                  <w:txbxContent>
                    <w:p>
                      <w:pPr>
                        <w:pStyle w:val="Contedodoquadro"/>
                        <w:spacing w:before="0" w:after="20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Rubricas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GARANTIA DE RESSARCIMENTO FINANCEIRO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Descrever possíveis ressarcimentos e como serão cobertas as despesas tidas pelos participantes da pesquisa e seus acompanhantes, decorrentes da pesquisa.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GARANTIA DE INDENIZAÇÃO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Mencionar a garantia de indenização diante de eventuais danos decorrentes da pesquisa. De acordo com o item IV.4.c da Res. CNS 466/12, não se deve exigir do participante da pesquisa, sob qualquer argumento, renúncia ao direito à indenização por dano decorrente da pesquisa.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ESCLARECIMENTO DE DÚVIDAS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Em caso de dúvidas sobre a pesquisa ou para relatar algum problema, o (a) Sr.(a) pode contatar o(a) pesquisador(a) </w:t>
      </w:r>
      <w:r>
        <w:rPr>
          <w:rFonts w:cs="Arial" w:ascii="Arial" w:hAnsi="Arial"/>
          <w:color w:val="FF0000"/>
        </w:rPr>
        <w:t>NOME COMPLETO DO PESQUISADOR PRINCIPAL</w:t>
      </w:r>
      <w:r>
        <w:rPr>
          <w:rFonts w:cs="Arial" w:ascii="Arial" w:hAnsi="Arial"/>
        </w:rPr>
        <w:t xml:space="preserve"> nos telefones </w:t>
      </w:r>
      <w:r>
        <w:rPr>
          <w:rFonts w:cs="Arial" w:ascii="Arial" w:hAnsi="Arial"/>
          <w:color w:val="FF0000"/>
        </w:rPr>
        <w:t>TELEFONES DO PESQUISADOR PRINCIPAL</w:t>
      </w:r>
      <w:r>
        <w:rPr>
          <w:rFonts w:cs="Arial" w:ascii="Arial" w:hAnsi="Arial"/>
        </w:rPr>
        <w:t xml:space="preserve">, ou endereço </w:t>
      </w:r>
      <w:r>
        <w:rPr>
          <w:rFonts w:cs="Arial" w:ascii="Arial" w:hAnsi="Arial"/>
          <w:color w:val="FF0000"/>
        </w:rPr>
        <w:t>ENDEREÇO DO PESQUISADOR PRINCIPAL</w:t>
      </w:r>
      <w:r>
        <w:rPr>
          <w:rFonts w:cs="Arial" w:ascii="Arial" w:hAnsi="Arial"/>
        </w:rPr>
        <w:t>. O (A) Sr.(a) também pode contatar o Comitê de Ética em Pesquisa do Campus de Alegre da Universidade Federal do Espírito Santo (CEP/Alegre/UFES) através do telefone (28) 3552-8771, e-mail cep.alegre.ufes@gmail.com ou correio: Comitê de Ética em Pesquisa com Seres Humanos, Prédio Administrativo do Campus de Alegre, Alto Universitário, s/n, caixa postal 16, Bairro Guararema, CEP 29.500-000, Alegre - ES, Brasil. O CEP/Alegre/UFES tem a função de analisar projetos de pesquisa visando à proteção dos participantes dentro de padrões éticos nacionais e internacionais. Seu horário de funcionamento é de segunda a sexta-feira, das 8h às 11h.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</w:rPr>
      </w:pPr>
      <w:r>
        <w:rPr>
          <w:rFonts w:cs="Arial" w:ascii="Arial" w:hAnsi="Arial"/>
        </w:rPr>
        <w:t>Declaro que fui verbalmente informado e esclarecido sobre o presente documento, entendendo todos os termos acima expostos, e que voluntariamente aceito participar deste estudo. Também declaro ter recebido uma via deste Termo de Consentimento Livre e Esclarecido, de igual teor, assinada pelo(a) pesquisador(a) principal ou seu representante, rubricada em todas as páginas.</w:t>
      </w:r>
      <w:r>
        <w:rPr>
          <w:rFonts w:cs="Arial" w:ascii="Arial" w:hAnsi="Arial"/>
          <w:color w:val="FF000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color w:val="FF0000"/>
        </w:rPr>
        <w:t>LOCAL, DATA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Participante da pesquisa/Responsável legal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Na qualidade de pesquisador responsável pela pesquisa </w:t>
      </w:r>
      <w:r>
        <w:rPr>
          <w:rFonts w:cs="Arial" w:ascii="Arial" w:hAnsi="Arial"/>
          <w:color w:val="FF0000"/>
        </w:rPr>
        <w:t>“TÍTULO”</w:t>
      </w:r>
      <w:r>
        <w:rPr>
          <w:rFonts w:cs="Arial" w:ascii="Arial" w:hAnsi="Arial"/>
        </w:rPr>
        <w:t>, eu,</w:t>
      </w:r>
      <w:r>
        <w:rPr>
          <w:rFonts w:cs="Arial" w:ascii="Arial" w:hAnsi="Arial"/>
          <w:color w:val="FF0000"/>
        </w:rPr>
        <w:t xml:space="preserve"> NOME DO PESQUISADOR PRINCIPAL</w:t>
      </w:r>
      <w:r>
        <w:rPr>
          <w:rFonts w:cs="Arial" w:ascii="Arial" w:hAnsi="Arial"/>
        </w:rPr>
        <w:t>, declaro ter cumprido as exigências do(s) item(s) IV.3 e IV.4 (se pertinente), da Resolução CNS 466/12, a qual estabelece diretrizes e normas regulamentadoras de pesquisas envolvendo seres humanos.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Pesquisador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  <w:t>OBS: As assinaturas devem estar na mesma pá</w:t>
      </w:r>
      <w:bookmarkStart w:id="8" w:name="_GoBack"/>
      <w:bookmarkEnd w:id="8"/>
      <w:r>
        <w:rPr>
          <w:rFonts w:cs="Arial" w:ascii="Arial" w:hAnsi="Arial"/>
          <w:b/>
          <w:bCs/>
          <w:color w:val="FF0000"/>
        </w:rPr>
        <w:t>gina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cs="Arial" w:ascii="Arial" w:hAnsi="Arial"/>
          <w:b/>
          <w:bCs/>
          <w:color w:val="FF0000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566" w:gutter="0" w:header="708" w:top="765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619593"/>
    </w:sdtPr>
    <w:sdtContent>
      <w:p>
        <w:pPr>
          <w:pStyle w:val="Foo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jc w:val="right"/>
      <w:rPr>
        <w:color w:val="FF0000"/>
      </w:rPr>
    </w:pPr>
    <w:r>
      <w:rPr>
        <w:color w:val="FF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619593"/>
    </w:sdtPr>
    <w:sdtContent>
      <w:p>
        <w:pPr>
          <w:pStyle w:val="Foo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jc w:val="right"/>
      <w:rPr>
        <w:color w:val="FF0000"/>
      </w:rPr>
    </w:pPr>
    <w:r>
      <w:rPr>
        <w:color w:val="FF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</w:rPr>
    </w:pPr>
    <w:r>
      <w:rPr>
        <w:color w:val="FF0000"/>
      </w:rPr>
      <w:t>Nome e timbre da Instituição Proponente (facultativo)</w:t>
    </w:r>
  </w:p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</w:rPr>
    </w:pPr>
    <w:r>
      <w:rPr>
        <w:color w:val="FF0000"/>
      </w:rPr>
      <w:t>Nome e timbre da Instituição Proponente (facultativo)</w:t>
    </w:r>
  </w:p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e11"/>
    <w:pPr>
      <w:widowControl/>
      <w:bidi w:val="0"/>
      <w:spacing w:lineRule="auto" w:line="276" w:before="0" w:after="20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a96e1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a96e11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CCTextoChar" w:customStyle="1">
    <w:name w:val="TCC Texto Char"/>
    <w:link w:val="TCCTexto"/>
    <w:qFormat/>
    <w:rsid w:val="00a96e11"/>
    <w:rPr>
      <w:rFonts w:ascii="Arial" w:hAnsi="Arial" w:eastAsia="Times New Roman" w:cs="Times New Roman"/>
      <w:color w:val="000000"/>
      <w:sz w:val="24"/>
      <w:szCs w:val="24"/>
      <w:lang w:val="pt-PT" w:eastAsia="ar-SA"/>
    </w:rPr>
  </w:style>
  <w:style w:type="character" w:styleId="CabealhoChar" w:customStyle="1">
    <w:name w:val="Cabeçalho Char"/>
    <w:basedOn w:val="DefaultParagraphFont"/>
    <w:uiPriority w:val="99"/>
    <w:qFormat/>
    <w:rsid w:val="00a96e11"/>
    <w:rPr/>
  </w:style>
  <w:style w:type="character" w:styleId="Strong">
    <w:name w:val="Strong"/>
    <w:uiPriority w:val="22"/>
    <w:qFormat/>
    <w:rsid w:val="00a96e11"/>
    <w:rPr>
      <w:b/>
      <w:bCs/>
    </w:rPr>
  </w:style>
  <w:style w:type="character" w:styleId="RodapChar" w:customStyle="1">
    <w:name w:val="Rodapé Char"/>
    <w:basedOn w:val="DefaultParagraphFont"/>
    <w:uiPriority w:val="99"/>
    <w:qFormat/>
    <w:rsid w:val="00a96e11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b3d83"/>
    <w:rPr>
      <w:rFonts w:ascii="Segoe UI" w:hAnsi="Segoe UI" w:cs="Segoe UI"/>
      <w:sz w:val="18"/>
      <w:szCs w:val="18"/>
    </w:rPr>
  </w:style>
  <w:style w:type="character" w:styleId="CorpodetextoChar" w:customStyle="1">
    <w:name w:val="Corpo de texto Char"/>
    <w:basedOn w:val="DefaultParagraphFont"/>
    <w:qFormat/>
    <w:rsid w:val="00337a8a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InternetLink">
    <w:name w:val="Internet Link"/>
    <w:basedOn w:val="DefaultParagraphFont"/>
    <w:uiPriority w:val="99"/>
    <w:unhideWhenUsed/>
    <w:qFormat/>
    <w:rsid w:val="00566718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nhideWhenUsed/>
    <w:rsid w:val="00337a8a"/>
    <w:pPr>
      <w:spacing w:lineRule="auto" w:line="240" w:before="0" w:after="120"/>
      <w:jc w:val="left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CCTexto" w:customStyle="1">
    <w:name w:val="TCC Texto"/>
    <w:basedOn w:val="Normal"/>
    <w:link w:val="TCCTextoChar"/>
    <w:qFormat/>
    <w:rsid w:val="00a96e11"/>
    <w:pPr>
      <w:tabs>
        <w:tab w:val="clear" w:pos="708"/>
        <w:tab w:val="left" w:pos="993" w:leader="none"/>
        <w:tab w:val="left" w:pos="1985" w:leader="none"/>
      </w:tabs>
      <w:spacing w:lineRule="auto" w:line="360" w:before="0" w:after="0"/>
      <w:ind w:firstLine="709"/>
    </w:pPr>
    <w:rPr>
      <w:rFonts w:ascii="Arial" w:hAnsi="Arial" w:eastAsia="Times New Roman" w:cs="Times New Roman"/>
      <w:color w:val="000000"/>
      <w:sz w:val="24"/>
      <w:szCs w:val="24"/>
      <w:lang w:val="pt-PT" w:eastAsia="ar-SA"/>
    </w:rPr>
  </w:style>
  <w:style w:type="paragraph" w:styleId="Default" w:customStyle="1">
    <w:name w:val="Default"/>
    <w:qFormat/>
    <w:rsid w:val="00a96e11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96e1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a96e1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b3d8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LibreOffice/24.2.5.2$Windows_X86_64 LibreOffice_project/bffef4ea93e59bebbeaf7f431bb02b1a39ee8a59</Application>
  <AppVersion>15.0000</AppVersion>
  <Pages>2</Pages>
  <Words>746</Words>
  <Characters>4517</Characters>
  <CharactersWithSpaces>5225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2017-08-02T13:17:00Z</dcterms:created>
  <dc:creator>LARICE</dc:creator>
  <dc:description/>
  <dc:language>pt-BR</dc:language>
  <cp:lastModifiedBy/>
  <cp:lastPrinted>2017-04-26T14:26:00Z</cp:lastPrinted>
  <dcterms:modified xsi:type="dcterms:W3CDTF">2026-03-09T09:58:55Z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